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3D0" w:rsidRPr="004B2FB8" w:rsidRDefault="004B2FB8" w:rsidP="004B2FB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GRUP 7</w:t>
      </w:r>
    </w:p>
    <w:p w:rsidR="00221C7D" w:rsidRDefault="00221C7D" w:rsidP="009463D0">
      <w:pPr>
        <w:spacing w:after="120" w:line="240" w:lineRule="auto"/>
      </w:pPr>
      <w:r>
        <w:t>TEMA: STRATEJİK FAALİYETLER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62"/>
        <w:gridCol w:w="1742"/>
        <w:gridCol w:w="2033"/>
        <w:gridCol w:w="1467"/>
        <w:gridCol w:w="1261"/>
        <w:gridCol w:w="1203"/>
        <w:gridCol w:w="1500"/>
        <w:gridCol w:w="1699"/>
        <w:gridCol w:w="1726"/>
        <w:gridCol w:w="1621"/>
      </w:tblGrid>
      <w:tr w:rsidR="00540DE2" w:rsidTr="00540DE2">
        <w:tc>
          <w:tcPr>
            <w:tcW w:w="1362" w:type="dxa"/>
          </w:tcPr>
          <w:p w:rsidR="00221C7D" w:rsidRDefault="00221C7D" w:rsidP="009463D0">
            <w:pPr>
              <w:spacing w:after="120"/>
            </w:pPr>
            <w:r>
              <w:t>Alt Tema Sorun Alanı</w:t>
            </w:r>
          </w:p>
        </w:tc>
        <w:tc>
          <w:tcPr>
            <w:tcW w:w="1742" w:type="dxa"/>
          </w:tcPr>
          <w:p w:rsidR="00221C7D" w:rsidRDefault="00221C7D" w:rsidP="009463D0">
            <w:pPr>
              <w:spacing w:after="120"/>
            </w:pPr>
            <w:r>
              <w:t>Stratejik Planlama</w:t>
            </w:r>
          </w:p>
        </w:tc>
        <w:tc>
          <w:tcPr>
            <w:tcW w:w="2033" w:type="dxa"/>
          </w:tcPr>
          <w:p w:rsidR="00221C7D" w:rsidRDefault="00221C7D" w:rsidP="009463D0">
            <w:pPr>
              <w:spacing w:after="120"/>
            </w:pPr>
            <w:r>
              <w:t>İç kontrol</w:t>
            </w:r>
          </w:p>
        </w:tc>
        <w:tc>
          <w:tcPr>
            <w:tcW w:w="1467" w:type="dxa"/>
          </w:tcPr>
          <w:p w:rsidR="00221C7D" w:rsidRDefault="00221C7D" w:rsidP="009463D0">
            <w:pPr>
              <w:spacing w:after="120"/>
            </w:pPr>
            <w:r>
              <w:t>Danışmanlık</w:t>
            </w:r>
          </w:p>
        </w:tc>
        <w:tc>
          <w:tcPr>
            <w:tcW w:w="1261" w:type="dxa"/>
          </w:tcPr>
          <w:p w:rsidR="00221C7D" w:rsidRDefault="0060756F" w:rsidP="009463D0">
            <w:pPr>
              <w:spacing w:after="120"/>
            </w:pPr>
            <w:r>
              <w:t>İstatistik</w:t>
            </w:r>
          </w:p>
        </w:tc>
        <w:tc>
          <w:tcPr>
            <w:tcW w:w="1203" w:type="dxa"/>
          </w:tcPr>
          <w:p w:rsidR="00221C7D" w:rsidRDefault="00221C7D" w:rsidP="009463D0">
            <w:pPr>
              <w:spacing w:after="120"/>
            </w:pPr>
            <w:r>
              <w:t>İletişim</w:t>
            </w:r>
          </w:p>
        </w:tc>
        <w:tc>
          <w:tcPr>
            <w:tcW w:w="1500" w:type="dxa"/>
          </w:tcPr>
          <w:p w:rsidR="00221C7D" w:rsidRDefault="0060756F" w:rsidP="009463D0">
            <w:pPr>
              <w:spacing w:after="120"/>
            </w:pPr>
            <w:r>
              <w:t>İnsan Kaynakları</w:t>
            </w:r>
          </w:p>
        </w:tc>
        <w:tc>
          <w:tcPr>
            <w:tcW w:w="1699" w:type="dxa"/>
          </w:tcPr>
          <w:p w:rsidR="00221C7D" w:rsidRDefault="0060756F" w:rsidP="009463D0">
            <w:pPr>
              <w:spacing w:after="120"/>
            </w:pPr>
            <w:r>
              <w:t>Performans</w:t>
            </w:r>
          </w:p>
        </w:tc>
        <w:tc>
          <w:tcPr>
            <w:tcW w:w="1726" w:type="dxa"/>
          </w:tcPr>
          <w:p w:rsidR="00221C7D" w:rsidRDefault="0060756F" w:rsidP="009463D0">
            <w:pPr>
              <w:spacing w:after="120"/>
            </w:pPr>
            <w:r>
              <w:t>Bütçe</w:t>
            </w:r>
          </w:p>
        </w:tc>
        <w:tc>
          <w:tcPr>
            <w:tcW w:w="1621" w:type="dxa"/>
          </w:tcPr>
          <w:p w:rsidR="00221C7D" w:rsidRDefault="00540DE2" w:rsidP="009463D0">
            <w:pPr>
              <w:spacing w:after="120"/>
            </w:pPr>
            <w:r>
              <w:t>MEVZUAT</w:t>
            </w:r>
          </w:p>
        </w:tc>
      </w:tr>
      <w:tr w:rsidR="00540DE2" w:rsidTr="00540DE2">
        <w:tc>
          <w:tcPr>
            <w:tcW w:w="1362" w:type="dxa"/>
            <w:vMerge w:val="restart"/>
            <w:vAlign w:val="center"/>
          </w:tcPr>
          <w:p w:rsidR="00221C7D" w:rsidRDefault="00221C7D" w:rsidP="00221C7D">
            <w:pPr>
              <w:spacing w:after="120"/>
              <w:jc w:val="center"/>
            </w:pPr>
            <w:r>
              <w:t>SORUNLAR</w:t>
            </w:r>
          </w:p>
        </w:tc>
        <w:tc>
          <w:tcPr>
            <w:tcW w:w="1742" w:type="dxa"/>
          </w:tcPr>
          <w:p w:rsidR="00221C7D" w:rsidRDefault="00221C7D" w:rsidP="009463D0">
            <w:pPr>
              <w:spacing w:after="120"/>
            </w:pPr>
            <w:r>
              <w:t>Okul kurumlarda Stratejik yönetim anlayışının gelişmemiş olması</w:t>
            </w:r>
          </w:p>
        </w:tc>
        <w:tc>
          <w:tcPr>
            <w:tcW w:w="2033" w:type="dxa"/>
          </w:tcPr>
          <w:p w:rsidR="00221C7D" w:rsidRDefault="00221C7D" w:rsidP="009463D0">
            <w:pPr>
              <w:spacing w:after="120"/>
            </w:pPr>
            <w:r>
              <w:t>İç kontrol sisteminin taşra teşkilatında işlerlik kazanamaması</w:t>
            </w:r>
          </w:p>
        </w:tc>
        <w:tc>
          <w:tcPr>
            <w:tcW w:w="1467" w:type="dxa"/>
          </w:tcPr>
          <w:p w:rsidR="00221C7D" w:rsidRDefault="00221C7D" w:rsidP="009463D0">
            <w:pPr>
              <w:spacing w:after="120"/>
            </w:pPr>
            <w:r>
              <w:t>Rehberlik hizmetlerinin yetersiz olması</w:t>
            </w:r>
          </w:p>
        </w:tc>
        <w:tc>
          <w:tcPr>
            <w:tcW w:w="1261" w:type="dxa"/>
          </w:tcPr>
          <w:p w:rsidR="00221C7D" w:rsidRDefault="00221C7D" w:rsidP="009463D0">
            <w:pPr>
              <w:spacing w:after="120"/>
            </w:pPr>
            <w:r>
              <w:t>İstatistiki bilgilerin geç ortaya çıkması</w:t>
            </w:r>
          </w:p>
        </w:tc>
        <w:tc>
          <w:tcPr>
            <w:tcW w:w="1203" w:type="dxa"/>
          </w:tcPr>
          <w:p w:rsidR="00221C7D" w:rsidRDefault="00221C7D" w:rsidP="009463D0">
            <w:pPr>
              <w:spacing w:after="120"/>
            </w:pPr>
            <w:r>
              <w:t>Taşra ile iletişim eksikliği</w:t>
            </w:r>
          </w:p>
        </w:tc>
        <w:tc>
          <w:tcPr>
            <w:tcW w:w="1500" w:type="dxa"/>
          </w:tcPr>
          <w:p w:rsidR="00221C7D" w:rsidRDefault="0060756F" w:rsidP="009463D0">
            <w:pPr>
              <w:spacing w:after="120"/>
            </w:pPr>
            <w:r>
              <w:t>Rehberlik ve danışmanlık hizmetlerinde yeterli eleman olmaması</w:t>
            </w:r>
          </w:p>
        </w:tc>
        <w:tc>
          <w:tcPr>
            <w:tcW w:w="1699" w:type="dxa"/>
          </w:tcPr>
          <w:p w:rsidR="00221C7D" w:rsidRDefault="0060756F" w:rsidP="009463D0">
            <w:pPr>
              <w:spacing w:after="120"/>
            </w:pPr>
            <w:r>
              <w:t>Performansa dayalı sisteme geçilmemesi</w:t>
            </w:r>
          </w:p>
        </w:tc>
        <w:tc>
          <w:tcPr>
            <w:tcW w:w="1726" w:type="dxa"/>
          </w:tcPr>
          <w:p w:rsidR="00221C7D" w:rsidRDefault="0060756F" w:rsidP="009463D0">
            <w:pPr>
              <w:spacing w:after="120"/>
            </w:pPr>
            <w:r>
              <w:t>Yatırım planlarının bölgesel farklılıklara göre yapılmaması</w:t>
            </w:r>
          </w:p>
        </w:tc>
        <w:tc>
          <w:tcPr>
            <w:tcW w:w="1621" w:type="dxa"/>
          </w:tcPr>
          <w:p w:rsidR="00221C7D" w:rsidRDefault="00540DE2" w:rsidP="00540DE2">
            <w:pPr>
              <w:spacing w:after="120"/>
            </w:pPr>
            <w:r>
              <w:t>SP mevzuatının açık ve net olmaması</w:t>
            </w:r>
          </w:p>
        </w:tc>
      </w:tr>
      <w:tr w:rsidR="00540DE2" w:rsidTr="00540DE2">
        <w:tc>
          <w:tcPr>
            <w:tcW w:w="1362" w:type="dxa"/>
            <w:vMerge/>
          </w:tcPr>
          <w:p w:rsidR="00221C7D" w:rsidRDefault="00221C7D" w:rsidP="009463D0">
            <w:pPr>
              <w:spacing w:after="120"/>
            </w:pPr>
          </w:p>
        </w:tc>
        <w:tc>
          <w:tcPr>
            <w:tcW w:w="1742" w:type="dxa"/>
          </w:tcPr>
          <w:p w:rsidR="00221C7D" w:rsidRDefault="00221C7D" w:rsidP="009463D0">
            <w:pPr>
              <w:spacing w:after="120"/>
            </w:pPr>
            <w:r>
              <w:t>SP yapılırken Sorun olduğu yerde fikir alış verişinin yapılmaması, planlamanın ona göre düzenlenmemesi</w:t>
            </w:r>
          </w:p>
        </w:tc>
        <w:tc>
          <w:tcPr>
            <w:tcW w:w="2033" w:type="dxa"/>
          </w:tcPr>
          <w:p w:rsidR="00221C7D" w:rsidRDefault="00221C7D" w:rsidP="009463D0">
            <w:pPr>
              <w:spacing w:after="120"/>
            </w:pPr>
            <w:r>
              <w:t>İç kontrol standartları eylem planının yaygınlaştırılmaması</w:t>
            </w:r>
          </w:p>
        </w:tc>
        <w:tc>
          <w:tcPr>
            <w:tcW w:w="1467" w:type="dxa"/>
          </w:tcPr>
          <w:p w:rsidR="00221C7D" w:rsidRDefault="00221C7D" w:rsidP="009463D0">
            <w:pPr>
              <w:spacing w:after="120"/>
            </w:pPr>
            <w:r>
              <w:t>Rehberlik ve denetimde çok başlılık olması</w:t>
            </w:r>
          </w:p>
        </w:tc>
        <w:tc>
          <w:tcPr>
            <w:tcW w:w="1261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203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500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699" w:type="dxa"/>
          </w:tcPr>
          <w:p w:rsidR="00221C7D" w:rsidRDefault="0060756F" w:rsidP="009463D0">
            <w:pPr>
              <w:spacing w:after="120"/>
            </w:pPr>
            <w:r>
              <w:t>Performansa bağlı olarak hesap verilebilirliğin olmaması</w:t>
            </w:r>
          </w:p>
        </w:tc>
        <w:tc>
          <w:tcPr>
            <w:tcW w:w="1726" w:type="dxa"/>
          </w:tcPr>
          <w:p w:rsidR="00221C7D" w:rsidRDefault="0060756F" w:rsidP="009463D0">
            <w:pPr>
              <w:spacing w:after="120"/>
            </w:pPr>
            <w:r>
              <w:t>Bütçenin direkt olarak MEM e aktarılmaması</w:t>
            </w:r>
          </w:p>
        </w:tc>
        <w:tc>
          <w:tcPr>
            <w:tcW w:w="1621" w:type="dxa"/>
          </w:tcPr>
          <w:p w:rsidR="00221C7D" w:rsidRDefault="00540DE2" w:rsidP="009463D0">
            <w:pPr>
              <w:spacing w:after="120"/>
            </w:pPr>
            <w:r>
              <w:t>Bürokratik işlerin çok olması</w:t>
            </w:r>
          </w:p>
        </w:tc>
      </w:tr>
      <w:tr w:rsidR="00540DE2" w:rsidTr="00540DE2">
        <w:tc>
          <w:tcPr>
            <w:tcW w:w="1362" w:type="dxa"/>
            <w:vMerge/>
          </w:tcPr>
          <w:p w:rsidR="00221C7D" w:rsidRDefault="00221C7D" w:rsidP="009463D0">
            <w:pPr>
              <w:spacing w:after="120"/>
            </w:pPr>
          </w:p>
        </w:tc>
        <w:tc>
          <w:tcPr>
            <w:tcW w:w="1742" w:type="dxa"/>
          </w:tcPr>
          <w:p w:rsidR="00221C7D" w:rsidRDefault="00221C7D" w:rsidP="009463D0">
            <w:pPr>
              <w:spacing w:after="120"/>
            </w:pPr>
            <w:r>
              <w:t>Katılımcılık anlayışıyla yapılmaması</w:t>
            </w:r>
          </w:p>
        </w:tc>
        <w:tc>
          <w:tcPr>
            <w:tcW w:w="2033" w:type="dxa"/>
          </w:tcPr>
          <w:p w:rsidR="00221C7D" w:rsidRDefault="00221C7D" w:rsidP="009463D0">
            <w:pPr>
              <w:spacing w:after="120"/>
            </w:pPr>
            <w:r>
              <w:t>Hesap verilebilirlik yani şeffaflık oluşturulması</w:t>
            </w:r>
          </w:p>
        </w:tc>
        <w:tc>
          <w:tcPr>
            <w:tcW w:w="1467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261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203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500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699" w:type="dxa"/>
          </w:tcPr>
          <w:p w:rsidR="00221C7D" w:rsidRDefault="0060756F" w:rsidP="009463D0">
            <w:pPr>
              <w:spacing w:after="120"/>
            </w:pPr>
            <w:r>
              <w:t>Performansa dayalı ödüllendirmenin olmaması</w:t>
            </w:r>
          </w:p>
        </w:tc>
        <w:tc>
          <w:tcPr>
            <w:tcW w:w="1726" w:type="dxa"/>
          </w:tcPr>
          <w:p w:rsidR="00221C7D" w:rsidRDefault="0060756F" w:rsidP="009463D0">
            <w:pPr>
              <w:spacing w:after="120"/>
            </w:pPr>
            <w:r>
              <w:t>Yatırımların adaletli şekilde yapılamaması</w:t>
            </w:r>
          </w:p>
        </w:tc>
        <w:tc>
          <w:tcPr>
            <w:tcW w:w="1621" w:type="dxa"/>
          </w:tcPr>
          <w:p w:rsidR="00221C7D" w:rsidRDefault="00540DE2" w:rsidP="009463D0">
            <w:pPr>
              <w:spacing w:after="120"/>
            </w:pPr>
            <w:r>
              <w:t>Ar-Ge Yönetmeliğinin çıkartılamaması</w:t>
            </w:r>
          </w:p>
        </w:tc>
      </w:tr>
      <w:tr w:rsidR="00540DE2" w:rsidTr="00540DE2">
        <w:tc>
          <w:tcPr>
            <w:tcW w:w="1362" w:type="dxa"/>
            <w:vMerge/>
          </w:tcPr>
          <w:p w:rsidR="00221C7D" w:rsidRDefault="00221C7D" w:rsidP="009463D0">
            <w:pPr>
              <w:spacing w:after="120"/>
            </w:pPr>
          </w:p>
        </w:tc>
        <w:tc>
          <w:tcPr>
            <w:tcW w:w="1742" w:type="dxa"/>
          </w:tcPr>
          <w:p w:rsidR="00221C7D" w:rsidRDefault="00221C7D" w:rsidP="009463D0">
            <w:pPr>
              <w:spacing w:after="120"/>
            </w:pPr>
            <w:r>
              <w:t>Stratejik planın iç ve dış paydaşlar arasındaki uyumsuzluk</w:t>
            </w:r>
          </w:p>
        </w:tc>
        <w:tc>
          <w:tcPr>
            <w:tcW w:w="2033" w:type="dxa"/>
          </w:tcPr>
          <w:p w:rsidR="00221C7D" w:rsidRDefault="00221C7D" w:rsidP="009463D0">
            <w:pPr>
              <w:spacing w:after="120"/>
            </w:pPr>
            <w:r>
              <w:t>Değerlendirme ve raporlama süreçlerinin aktif olmaması</w:t>
            </w:r>
          </w:p>
        </w:tc>
        <w:tc>
          <w:tcPr>
            <w:tcW w:w="1467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261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203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500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699" w:type="dxa"/>
          </w:tcPr>
          <w:p w:rsidR="00221C7D" w:rsidRDefault="0060756F" w:rsidP="009463D0">
            <w:pPr>
              <w:spacing w:after="120"/>
            </w:pPr>
            <w:r>
              <w:t>Performans geliştirme faaliyet planlarının doğru yapılmaması</w:t>
            </w:r>
          </w:p>
        </w:tc>
        <w:tc>
          <w:tcPr>
            <w:tcW w:w="1726" w:type="dxa"/>
          </w:tcPr>
          <w:p w:rsidR="00221C7D" w:rsidRDefault="00540DE2" w:rsidP="009463D0">
            <w:pPr>
              <w:spacing w:after="120"/>
            </w:pPr>
            <w:r>
              <w:t>Taşrada stratejik plana uygun kaynak dağıtımının uygulanamaması</w:t>
            </w:r>
          </w:p>
        </w:tc>
        <w:tc>
          <w:tcPr>
            <w:tcW w:w="1621" w:type="dxa"/>
          </w:tcPr>
          <w:p w:rsidR="00221C7D" w:rsidRDefault="008667FA" w:rsidP="009463D0">
            <w:pPr>
              <w:spacing w:after="120"/>
            </w:pPr>
            <w:r>
              <w:t>Mevzuatın sık değişmesi</w:t>
            </w:r>
          </w:p>
        </w:tc>
      </w:tr>
      <w:tr w:rsidR="00540DE2" w:rsidTr="00540DE2">
        <w:tc>
          <w:tcPr>
            <w:tcW w:w="1362" w:type="dxa"/>
            <w:vMerge/>
          </w:tcPr>
          <w:p w:rsidR="00221C7D" w:rsidRDefault="00221C7D" w:rsidP="009463D0">
            <w:pPr>
              <w:spacing w:after="120"/>
            </w:pPr>
          </w:p>
        </w:tc>
        <w:tc>
          <w:tcPr>
            <w:tcW w:w="1742" w:type="dxa"/>
          </w:tcPr>
          <w:p w:rsidR="00221C7D" w:rsidRDefault="00221C7D" w:rsidP="009463D0">
            <w:pPr>
              <w:spacing w:after="120"/>
            </w:pPr>
            <w:proofErr w:type="gramStart"/>
            <w:r>
              <w:t>Stratejik  plan</w:t>
            </w:r>
            <w:proofErr w:type="gramEnd"/>
            <w:r>
              <w:t xml:space="preserve"> ile uyumsuz köklü değişikler yapılması</w:t>
            </w:r>
          </w:p>
        </w:tc>
        <w:tc>
          <w:tcPr>
            <w:tcW w:w="2033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467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261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203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500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699" w:type="dxa"/>
          </w:tcPr>
          <w:p w:rsidR="00221C7D" w:rsidRDefault="0060756F" w:rsidP="009463D0">
            <w:pPr>
              <w:spacing w:after="120"/>
            </w:pPr>
            <w:r>
              <w:t>Performansa dayalı atama yapılmaması</w:t>
            </w:r>
          </w:p>
        </w:tc>
        <w:tc>
          <w:tcPr>
            <w:tcW w:w="1726" w:type="dxa"/>
          </w:tcPr>
          <w:p w:rsidR="00221C7D" w:rsidRDefault="00540DE2" w:rsidP="009463D0">
            <w:pPr>
              <w:spacing w:after="120"/>
            </w:pPr>
            <w:r>
              <w:t>Personelin bütçeleme ve yatırım konusunda zorlanması</w:t>
            </w:r>
          </w:p>
        </w:tc>
        <w:tc>
          <w:tcPr>
            <w:tcW w:w="1621" w:type="dxa"/>
          </w:tcPr>
          <w:p w:rsidR="00221C7D" w:rsidRDefault="008667FA" w:rsidP="009463D0">
            <w:pPr>
              <w:spacing w:after="120"/>
            </w:pPr>
            <w:r>
              <w:t>Kariyer ve liyakat sisteminin kurulmamış olması</w:t>
            </w:r>
            <w:bookmarkStart w:id="0" w:name="_GoBack"/>
            <w:bookmarkEnd w:id="0"/>
          </w:p>
        </w:tc>
      </w:tr>
      <w:tr w:rsidR="00540DE2" w:rsidTr="00540DE2">
        <w:tc>
          <w:tcPr>
            <w:tcW w:w="1362" w:type="dxa"/>
            <w:vMerge/>
          </w:tcPr>
          <w:p w:rsidR="00221C7D" w:rsidRDefault="00221C7D" w:rsidP="009463D0">
            <w:pPr>
              <w:spacing w:after="120"/>
            </w:pPr>
          </w:p>
        </w:tc>
        <w:tc>
          <w:tcPr>
            <w:tcW w:w="1742" w:type="dxa"/>
          </w:tcPr>
          <w:p w:rsidR="00221C7D" w:rsidRDefault="00221C7D" w:rsidP="009463D0">
            <w:pPr>
              <w:spacing w:after="120"/>
            </w:pPr>
            <w:r>
              <w:t>Görevlendirilen öğretmen ve personelin sürekliliğinin sağlanamaması</w:t>
            </w:r>
          </w:p>
        </w:tc>
        <w:tc>
          <w:tcPr>
            <w:tcW w:w="2033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467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261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203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500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699" w:type="dxa"/>
          </w:tcPr>
          <w:p w:rsidR="00221C7D" w:rsidRDefault="00221C7D" w:rsidP="009463D0">
            <w:pPr>
              <w:spacing w:after="120"/>
            </w:pPr>
          </w:p>
        </w:tc>
        <w:tc>
          <w:tcPr>
            <w:tcW w:w="1726" w:type="dxa"/>
          </w:tcPr>
          <w:p w:rsidR="00221C7D" w:rsidRDefault="00540DE2" w:rsidP="009463D0">
            <w:pPr>
              <w:spacing w:after="120"/>
            </w:pPr>
            <w:r>
              <w:t>Performansa dayalı bütçelemenin yapılmaması</w:t>
            </w:r>
          </w:p>
        </w:tc>
        <w:tc>
          <w:tcPr>
            <w:tcW w:w="1621" w:type="dxa"/>
          </w:tcPr>
          <w:p w:rsidR="00221C7D" w:rsidRDefault="00221C7D" w:rsidP="009463D0">
            <w:pPr>
              <w:spacing w:after="120"/>
            </w:pPr>
          </w:p>
        </w:tc>
      </w:tr>
    </w:tbl>
    <w:p w:rsidR="00221C7D" w:rsidRDefault="00221C7D" w:rsidP="009463D0">
      <w:pPr>
        <w:spacing w:after="120" w:line="240" w:lineRule="auto"/>
      </w:pPr>
    </w:p>
    <w:sectPr w:rsidR="00221C7D" w:rsidSect="00221C7D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35E" w:rsidRDefault="0098435E" w:rsidP="00C95A59">
      <w:pPr>
        <w:spacing w:after="0" w:line="240" w:lineRule="auto"/>
      </w:pPr>
      <w:r>
        <w:separator/>
      </w:r>
    </w:p>
  </w:endnote>
  <w:endnote w:type="continuationSeparator" w:id="0">
    <w:p w:rsidR="0098435E" w:rsidRDefault="0098435E" w:rsidP="00C95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35E" w:rsidRDefault="0098435E" w:rsidP="00C95A59">
      <w:pPr>
        <w:spacing w:after="0" w:line="240" w:lineRule="auto"/>
      </w:pPr>
      <w:r>
        <w:separator/>
      </w:r>
    </w:p>
  </w:footnote>
  <w:footnote w:type="continuationSeparator" w:id="0">
    <w:p w:rsidR="0098435E" w:rsidRDefault="0098435E" w:rsidP="00C95A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A59" w:rsidRDefault="00C95A59" w:rsidP="00C95A59">
    <w:pPr>
      <w:pStyle w:val="stbilgi"/>
      <w:jc w:val="right"/>
    </w:pPr>
    <w:r>
      <w:t>GY- F1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3D0"/>
    <w:rsid w:val="00221C7D"/>
    <w:rsid w:val="002D0F4D"/>
    <w:rsid w:val="00450E14"/>
    <w:rsid w:val="004672B7"/>
    <w:rsid w:val="004B2FB8"/>
    <w:rsid w:val="00540DE2"/>
    <w:rsid w:val="0060756F"/>
    <w:rsid w:val="008667FA"/>
    <w:rsid w:val="009463D0"/>
    <w:rsid w:val="0098435E"/>
    <w:rsid w:val="009C2F6E"/>
    <w:rsid w:val="00C9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95A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5A59"/>
  </w:style>
  <w:style w:type="paragraph" w:styleId="Altbilgi">
    <w:name w:val="footer"/>
    <w:basedOn w:val="Normal"/>
    <w:link w:val="AltbilgiChar"/>
    <w:uiPriority w:val="99"/>
    <w:unhideWhenUsed/>
    <w:rsid w:val="00C95A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5A59"/>
  </w:style>
  <w:style w:type="paragraph" w:styleId="BalonMetni">
    <w:name w:val="Balloon Text"/>
    <w:basedOn w:val="Normal"/>
    <w:link w:val="BalonMetniChar"/>
    <w:uiPriority w:val="99"/>
    <w:semiHidden/>
    <w:unhideWhenUsed/>
    <w:rsid w:val="00C95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5A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95A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5A59"/>
  </w:style>
  <w:style w:type="paragraph" w:styleId="Altbilgi">
    <w:name w:val="footer"/>
    <w:basedOn w:val="Normal"/>
    <w:link w:val="AltbilgiChar"/>
    <w:uiPriority w:val="99"/>
    <w:unhideWhenUsed/>
    <w:rsid w:val="00C95A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5A59"/>
  </w:style>
  <w:style w:type="paragraph" w:styleId="BalonMetni">
    <w:name w:val="Balloon Text"/>
    <w:basedOn w:val="Normal"/>
    <w:link w:val="BalonMetniChar"/>
    <w:uiPriority w:val="99"/>
    <w:semiHidden/>
    <w:unhideWhenUsed/>
    <w:rsid w:val="00C95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5A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Acer</cp:lastModifiedBy>
  <cp:revision>6</cp:revision>
  <cp:lastPrinted>2014-02-13T12:40:00Z</cp:lastPrinted>
  <dcterms:created xsi:type="dcterms:W3CDTF">2014-02-19T10:11:00Z</dcterms:created>
  <dcterms:modified xsi:type="dcterms:W3CDTF">2014-02-19T10:15:00Z</dcterms:modified>
</cp:coreProperties>
</file>